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E2A6F" w14:textId="77777777" w:rsidR="009C3639" w:rsidRDefault="005F2DCA" w:rsidP="002816C6">
      <w:pPr>
        <w:pStyle w:val="Antrat1"/>
        <w:jc w:val="center"/>
      </w:pPr>
      <w:bookmarkStart w:id="0" w:name="techninė-specifikacija"/>
      <w:r>
        <w:t>TECHNINĖ SPECIFIKACIJA</w:t>
      </w:r>
    </w:p>
    <w:p w14:paraId="329E96D4" w14:textId="77777777" w:rsidR="009C3639" w:rsidRDefault="005F2DCA" w:rsidP="002816C6">
      <w:pPr>
        <w:pStyle w:val="Antrat2"/>
        <w:jc w:val="center"/>
      </w:pPr>
      <w:bookmarkStart w:id="1" w:name="X9428a53c4b973e7def3f463fbb1bcc65289d2a5"/>
      <w:r>
        <w:t>Statinių statybos techninės priežiūros paslaugos</w:t>
      </w:r>
    </w:p>
    <w:p w14:paraId="090D06D4" w14:textId="77777777" w:rsidR="009C3639" w:rsidRDefault="005F2DCA" w:rsidP="002816C6">
      <w:pPr>
        <w:pStyle w:val="Antrat3"/>
        <w:jc w:val="both"/>
      </w:pPr>
      <w:bookmarkStart w:id="2" w:name="pirkimo-objektas"/>
      <w:r>
        <w:t>1. Pirkimo objektas</w:t>
      </w:r>
    </w:p>
    <w:p w14:paraId="53CBB540" w14:textId="77777777" w:rsidR="009C3639" w:rsidRDefault="005F2DCA" w:rsidP="002816C6">
      <w:pPr>
        <w:pStyle w:val="FirstParagraph"/>
        <w:jc w:val="both"/>
      </w:pPr>
      <w:r>
        <w:t>1.1. Pirkimo objektas – statinių statybos techninės priežiūros paslaugos, vykdant pastatų atnaujinimo / modernizavimo darbus pagal parengtus techninius darbo projektus ir išduotus statybą leidžiančius dokumentus.</w:t>
      </w:r>
    </w:p>
    <w:p w14:paraId="48F547F8" w14:textId="77777777" w:rsidR="009C3639" w:rsidRDefault="005F2DCA" w:rsidP="002816C6">
      <w:pPr>
        <w:pStyle w:val="Pagrindinistekstas"/>
        <w:jc w:val="both"/>
      </w:pPr>
      <w:r>
        <w:t>1.2. Paslaugos teikiamos ypatingųjų statinių atnaujinimo / modernizavimo darbams adresais:</w:t>
      </w:r>
    </w:p>
    <w:p w14:paraId="04D6C845" w14:textId="77777777" w:rsidR="009C3639" w:rsidRDefault="005F2DCA" w:rsidP="002816C6">
      <w:pPr>
        <w:pStyle w:val="Pagrindinistekstas"/>
        <w:jc w:val="both"/>
      </w:pPr>
      <w:r>
        <w:t>1.2.1. Sodžiaus g. 1C, Kretingsodžio k., Kretingos sen., Kretingos r. sav.;</w:t>
      </w:r>
    </w:p>
    <w:p w14:paraId="3ECDA402" w14:textId="77777777" w:rsidR="009C3639" w:rsidRDefault="005F2DCA" w:rsidP="002816C6">
      <w:pPr>
        <w:pStyle w:val="Pagrindinistekstas"/>
        <w:jc w:val="both"/>
      </w:pPr>
      <w:r>
        <w:t>1.2.2. Sodžiaus g. 1J, Kretingsodžio k., Kretingos sen., Kretingos r. sav.</w:t>
      </w:r>
    </w:p>
    <w:p w14:paraId="7219A941" w14:textId="77777777" w:rsidR="009C3639" w:rsidRDefault="005F2DCA" w:rsidP="002816C6">
      <w:pPr>
        <w:pStyle w:val="Pagrindinistekstas"/>
        <w:jc w:val="both"/>
      </w:pPr>
      <w:r>
        <w:t>1.3. Paslaugos turi būti teikiamos vadovaujantis Lietuvos Respublikos statybos įstatymu, aktualios redakcijos statybos techniniais reglamentais, kitais statinio statybos techninės priežiūros paslaugų teikimą, statybos darbus, statybos užbaigimą, statybos produktų naudojimą ir energinio naudingumo reikalavimus reglamentuojančiais teisės aktais, užsakovo pateiktais techniniais darbo projektais, statybą leidžiančiais dokumentais, statybos rangos sutarčių sąlygomis ir užsakovo teisėtais nurodymais.</w:t>
      </w:r>
    </w:p>
    <w:p w14:paraId="5D7F1C38" w14:textId="77777777" w:rsidR="009C3639" w:rsidRDefault="005F2DCA" w:rsidP="002816C6">
      <w:pPr>
        <w:pStyle w:val="Pagrindinistekstas"/>
        <w:jc w:val="both"/>
      </w:pPr>
      <w:r>
        <w:t>1.4. Paslaugų tikslas – užtikrinti, kad statinių atnaujinimo / modernizavimo darbai būtų vykdomi pagal techninius darbo projektus, statybą leidžiančius dokumentus, rangos sutarčių sąlygas, teisės aktų ir normatyvinių dokumentų reikalavimus, naudojant tinkamus statybos produktus, įrenginius ir medžiagas, laiku identifikuojant darbų kokybės, kiekių, dokumentacijos, terminų, energinio naudingumo ir statybos užbaigimo rizikas.</w:t>
      </w:r>
    </w:p>
    <w:p w14:paraId="706A890D" w14:textId="77777777" w:rsidR="009C3639" w:rsidRDefault="007D25E7" w:rsidP="002816C6">
      <w:pPr>
        <w:jc w:val="both"/>
      </w:pPr>
      <w:r>
        <w:pict w14:anchorId="7D0D45D3">
          <v:rect id="_x0000_i1025" style="width:0;height:1.5pt" o:hralign="center" o:hrstd="t" o:hr="t"/>
        </w:pict>
      </w:r>
    </w:p>
    <w:p w14:paraId="4218A977" w14:textId="77777777" w:rsidR="009C3639" w:rsidRDefault="005F2DCA" w:rsidP="002816C6">
      <w:pPr>
        <w:pStyle w:val="Antrat3"/>
        <w:jc w:val="both"/>
      </w:pPr>
      <w:bookmarkStart w:id="3" w:name="prižiūrimi-objektai"/>
      <w:bookmarkEnd w:id="2"/>
      <w:r>
        <w:t>2. Prižiūrimi objektai</w:t>
      </w:r>
    </w:p>
    <w:p w14:paraId="472A09E1" w14:textId="77777777" w:rsidR="009C3639" w:rsidRDefault="005F2DCA" w:rsidP="002816C6">
      <w:pPr>
        <w:pStyle w:val="FirstParagraph"/>
        <w:jc w:val="both"/>
      </w:pPr>
      <w:r>
        <w:t>2.1. Objektas Nr. 1 – Sodžiaus g. 1C.</w:t>
      </w:r>
    </w:p>
    <w:p w14:paraId="32C9D9CD" w14:textId="77777777" w:rsidR="009C3639" w:rsidRDefault="005F2DCA" w:rsidP="002816C6">
      <w:pPr>
        <w:pStyle w:val="Pagrindinistekstas"/>
        <w:jc w:val="both"/>
      </w:pPr>
      <w:r>
        <w:t>Statybos rangos darbai vykdomi pagal UAB „Progresyvūs projektai“ parengtą techninį darbo projektą „Mokslo paskirties (visuomeninių pastatų paskirties grupės) pastato Sodžiaus g. 1C, Kretingsodžio k., Kretingos sen., Kretingos r. sav., atnaujinimo (modernizavimo) projektas“, projekto Nr. 25.02.58-TDP.</w:t>
      </w:r>
    </w:p>
    <w:p w14:paraId="04B557E1" w14:textId="77777777" w:rsidR="009C3639" w:rsidRDefault="005F2DCA" w:rsidP="002816C6">
      <w:pPr>
        <w:pStyle w:val="Pagrindinistekstas"/>
      </w:pPr>
      <w:r>
        <w:t>Rangovas – UAB „Virdaleka“.</w:t>
      </w:r>
      <w:r>
        <w:br/>
        <w:t>Statybos rangos pradinės sutarties vertė be PVM – 1 494 821,05 Eur.</w:t>
      </w:r>
      <w:r>
        <w:br/>
        <w:t>Darbų atlikimo terminas – 10 mėn.</w:t>
      </w:r>
    </w:p>
    <w:p w14:paraId="3BF91460" w14:textId="77777777" w:rsidR="009C3639" w:rsidRDefault="005F2DCA" w:rsidP="002816C6">
      <w:pPr>
        <w:pStyle w:val="Pagrindinistekstas"/>
        <w:jc w:val="both"/>
      </w:pPr>
      <w:r>
        <w:t>2.2. Objektas Nr. 2 – Sodžiaus g. 1J.</w:t>
      </w:r>
    </w:p>
    <w:p w14:paraId="5D8F8535" w14:textId="77777777" w:rsidR="009C3639" w:rsidRDefault="005F2DCA" w:rsidP="002816C6">
      <w:pPr>
        <w:pStyle w:val="Pagrindinistekstas"/>
        <w:jc w:val="both"/>
      </w:pPr>
      <w:r>
        <w:lastRenderedPageBreak/>
        <w:t>Statybos rangos darbai vykdomi pagal UAB „Progresyvūs projektai“ parengtą techninį darbo projektą „Gamybos, pramonės paskirties (pramonės ir sandėliavimo pastatų paskirties grupės) pastato Sodžiaus g. 1J, Kretingsodžio k., Kretingos sen., Kretingos r. sav., atnaujinimo (modernizavimo) projektas“, projekto Nr. 25.02.57-TDP.</w:t>
      </w:r>
    </w:p>
    <w:p w14:paraId="65F63664" w14:textId="77777777" w:rsidR="009C3639" w:rsidRDefault="005F2DCA" w:rsidP="002816C6">
      <w:pPr>
        <w:pStyle w:val="Pagrindinistekstas"/>
      </w:pPr>
      <w:r>
        <w:t>Rangovas – UAB „Norvila“.</w:t>
      </w:r>
      <w:r>
        <w:br/>
        <w:t>Statybos rangos pradinės sutarties vertė be PVM – 1 099 999,99 Eur.</w:t>
      </w:r>
      <w:r>
        <w:br/>
        <w:t>Darbų atlikimo terminas – 10 mėn.</w:t>
      </w:r>
    </w:p>
    <w:p w14:paraId="31918900" w14:textId="77777777" w:rsidR="009C3639" w:rsidRDefault="005F2DCA" w:rsidP="002816C6">
      <w:pPr>
        <w:pStyle w:val="Pagrindinistekstas"/>
        <w:jc w:val="both"/>
      </w:pPr>
      <w:r>
        <w:t>2.3. Tiekėjas privalo užtikrinti techninės priežiūros paslaugų teikimą abiejuose objektuose pagal faktinę statybos darbų eigą, rangovų darbų grafikus, darbų intensyvumą ir techninio darbo projekto sudėtį.</w:t>
      </w:r>
    </w:p>
    <w:p w14:paraId="37418357" w14:textId="77777777" w:rsidR="009C3639" w:rsidRDefault="007D25E7" w:rsidP="002816C6">
      <w:pPr>
        <w:jc w:val="both"/>
      </w:pPr>
      <w:r>
        <w:pict w14:anchorId="013CA36C">
          <v:rect id="_x0000_i1026" style="width:0;height:1.5pt" o:hralign="center" o:hrstd="t" o:hr="t"/>
        </w:pict>
      </w:r>
    </w:p>
    <w:p w14:paraId="67587F3D" w14:textId="77777777" w:rsidR="009C3639" w:rsidRDefault="005F2DCA" w:rsidP="002816C6">
      <w:pPr>
        <w:pStyle w:val="Antrat3"/>
        <w:jc w:val="both"/>
      </w:pPr>
      <w:bookmarkStart w:id="4" w:name="techninės-priežiūros-apimtis"/>
      <w:bookmarkEnd w:id="3"/>
      <w:r>
        <w:t>3. Techninės priežiūros apimtis</w:t>
      </w:r>
    </w:p>
    <w:p w14:paraId="491630CF" w14:textId="77777777" w:rsidR="009C3639" w:rsidRDefault="005F2DCA" w:rsidP="002816C6">
      <w:pPr>
        <w:pStyle w:val="FirstParagraph"/>
        <w:jc w:val="both"/>
      </w:pPr>
      <w:r>
        <w:t>3.1. Tiekėjas privalo vykdyti bendrąją statinio statybos techninę priežiūrą ir specialiąją statinio statybos techninę priežiūrą pagal techninių darbo projektų sudėtį ir faktiškai atliekamų darbų sritis.</w:t>
      </w:r>
    </w:p>
    <w:p w14:paraId="735B5362" w14:textId="77777777" w:rsidR="009C3639" w:rsidRDefault="005F2DCA" w:rsidP="002816C6">
      <w:pPr>
        <w:pStyle w:val="Pagrindinistekstas"/>
        <w:jc w:val="both"/>
      </w:pPr>
      <w:r>
        <w:t>3.2. Specialioji statinio statybos techninė priežiūra vykdoma pagal konkrečių techninių darbo projektų dalis ir darbų pobūdį, įskaitant, kai taikoma: konstrukcijų, architektūros, sklypo sutvarkymo, vandentiekio ir nuotekų, šildymo, vėdinimo, oro kondicionavimo, elektrotechnikos, elektroninių ryšių, apsauginės ir gaisrinės signalizacijos, gaisrinės saugos, pasirengimo naudoti žmonėms su negalia, energinio naudingumo sprendinių įgyvendinimo ir kitas projekto dalis.</w:t>
      </w:r>
    </w:p>
    <w:p w14:paraId="119ABCCF" w14:textId="77777777" w:rsidR="009C3639" w:rsidRDefault="005F2DCA" w:rsidP="002816C6">
      <w:pPr>
        <w:pStyle w:val="Pagrindinistekstas"/>
        <w:jc w:val="both"/>
      </w:pPr>
      <w:r>
        <w:t>3.3. Tiekėjas privalo vykdyti visas statinio statybos techninės priežiūros vadovo ir specialiosios statinio statybos techninės priežiūros vadovų funkcijas, nustatytas teisės aktuose, statybos techniniuose reglamentuose, normatyviniuose dokumentuose, techniniuose darbo projektuose ir šioje techninėje specifikacijoje.</w:t>
      </w:r>
    </w:p>
    <w:p w14:paraId="7849FB61" w14:textId="77777777" w:rsidR="009C3639" w:rsidRDefault="005F2DCA" w:rsidP="002816C6">
      <w:pPr>
        <w:pStyle w:val="Pagrindinistekstas"/>
        <w:jc w:val="both"/>
      </w:pPr>
      <w:r>
        <w:t>3.4. Tiekėjo funkcijos apima:</w:t>
      </w:r>
    </w:p>
    <w:p w14:paraId="493DC28E" w14:textId="77777777" w:rsidR="009C3639" w:rsidRDefault="005F2DCA" w:rsidP="002816C6">
      <w:pPr>
        <w:pStyle w:val="Pagrindinistekstas"/>
        <w:jc w:val="both"/>
      </w:pPr>
      <w:r>
        <w:t>3.4.1. susipažinti su techniniais darbo projektais, statybą leidžiančiais dokumentais, rangos sutartimis, darbų kiekių žiniaraščiais, techninėmis specifikacijomis, darbų grafikais, projekto ekspertizės dokumentais, jeigu tokie taikomi, ir kita užsakovo pateikta dokumentacija;</w:t>
      </w:r>
    </w:p>
    <w:p w14:paraId="615DA769" w14:textId="77777777" w:rsidR="009C3639" w:rsidRDefault="005F2DCA" w:rsidP="002816C6">
      <w:pPr>
        <w:pStyle w:val="Pagrindinistekstas"/>
        <w:jc w:val="both"/>
      </w:pPr>
      <w:r>
        <w:t>3.4.2. tikrinti, ar statybos darbai vykdomi pagal techninius darbo projektus, statybą leidžiančius dokumentus, rangos sutarčių sąlygas, teisės aktų, statybos techninių reglamentų ir normatyvinių dokumentų reikalavimus;</w:t>
      </w:r>
    </w:p>
    <w:p w14:paraId="60EC6193" w14:textId="77777777" w:rsidR="009C3639" w:rsidRDefault="005F2DCA" w:rsidP="002816C6">
      <w:pPr>
        <w:pStyle w:val="Pagrindinistekstas"/>
        <w:jc w:val="both"/>
      </w:pPr>
      <w:r>
        <w:t>3.4.3. tikrinti atliekamų statybos darbų kokybę, kiekius, darbų technologiją, atitiktį projektui ir techninėms specifikacijoms;</w:t>
      </w:r>
    </w:p>
    <w:p w14:paraId="67683CF6" w14:textId="77777777" w:rsidR="009C3639" w:rsidRDefault="005F2DCA" w:rsidP="002816C6">
      <w:pPr>
        <w:pStyle w:val="Pagrindinistekstas"/>
        <w:jc w:val="both"/>
      </w:pPr>
      <w:r>
        <w:lastRenderedPageBreak/>
        <w:t>3.4.4. tikrinti, ar naudojami statybos produktai, medžiagos, gaminiai ir įrenginiai atitinka techninių darbo projektų, techninių specifikacijų, energinio naudingumo sprendinių, rangos sutarčių ir teisės aktų reikalavimus;</w:t>
      </w:r>
    </w:p>
    <w:p w14:paraId="24F78D2C" w14:textId="77777777" w:rsidR="009C3639" w:rsidRDefault="005F2DCA" w:rsidP="002816C6">
      <w:pPr>
        <w:pStyle w:val="Pagrindinistekstas"/>
        <w:jc w:val="both"/>
      </w:pPr>
      <w:r>
        <w:t>3.4.5. reikalauti, kad rangovai pateiktų statybos produktų eksploatacinių savybių deklaracijas, atitikties dokumentus, sertifikatus, bandymų protokolus, gamintojo techninius duomenų lapus, montavimo instrukcijas ir kitus dokumentus, pagrindžiančius produktų tinkamumą;</w:t>
      </w:r>
    </w:p>
    <w:p w14:paraId="47EFA8BA" w14:textId="77777777" w:rsidR="009C3639" w:rsidRDefault="005F2DCA" w:rsidP="002816C6">
      <w:pPr>
        <w:pStyle w:val="Pagrindinistekstas"/>
        <w:jc w:val="both"/>
      </w:pPr>
      <w:r>
        <w:t>3.4.6. neleisti naudoti statybos produktų, medžiagų, gaminių ar įrenginių, kurie neatitinka techninio darbo projekto, energinio naudingumo sprendinių, rangos sutarties, teisės aktų ar normatyvinių dokumentų reikalavimų arba dėl kurių nepateikti jų tinkamumą pagrindžiantys dokumentai;</w:t>
      </w:r>
    </w:p>
    <w:p w14:paraId="5028B5F2" w14:textId="77777777" w:rsidR="009C3639" w:rsidRDefault="005F2DCA" w:rsidP="002816C6">
      <w:pPr>
        <w:pStyle w:val="Pagrindinistekstas"/>
        <w:jc w:val="both"/>
      </w:pPr>
      <w:r>
        <w:t>3.4.7. tikrinti ir priimti paslėptus statybos darbus bei paslėptas statinio konstrukcijas, jeigu tokie darbai atliekami pagal projektą ar darbų technologiją;</w:t>
      </w:r>
    </w:p>
    <w:p w14:paraId="44D8DE9A" w14:textId="77777777" w:rsidR="009C3639" w:rsidRDefault="005F2DCA" w:rsidP="002816C6">
      <w:pPr>
        <w:pStyle w:val="Pagrindinistekstas"/>
        <w:jc w:val="both"/>
      </w:pPr>
      <w:r>
        <w:t>3.4.8. dalyvauti inžinerinių tinklų, inžinerinių sistemų, konstrukcijų, įrenginių, mazgų ir kitų statinio elementų bandymuose, matavimuose, patikrose, paleidimo-derinimo darbuose ir priėmimuose, kai tai taikoma pagal projektą, darbų pobūdį ar teisės aktų reikalavimus;</w:t>
      </w:r>
    </w:p>
    <w:p w14:paraId="4EE0A40B" w14:textId="77777777" w:rsidR="009C3639" w:rsidRDefault="005F2DCA" w:rsidP="002816C6">
      <w:pPr>
        <w:pStyle w:val="Pagrindinistekstas"/>
        <w:jc w:val="both"/>
      </w:pPr>
      <w:r>
        <w:t>3.4.9. tikrinti rangovų pateikiamus atliktų darbų aktus, atliktų darbų kiekius, jų pagrįstumą ir atitiktį faktiškai atliktiems darbams, techniniams darbo projektams bei rangos sutarčių sąlygoms;</w:t>
      </w:r>
    </w:p>
    <w:p w14:paraId="1B021BA1" w14:textId="77777777" w:rsidR="009C3639" w:rsidRDefault="005F2DCA" w:rsidP="002816C6">
      <w:pPr>
        <w:pStyle w:val="Pagrindinistekstas"/>
        <w:jc w:val="both"/>
      </w:pPr>
      <w:r>
        <w:t>3.4.10. fiksuoti nustatytus defektus, trūkumus ir neatitiktis, kontroliuoti jų pašalinimą ir informuoti užsakovą apie nepašalintas ar netinkamai pašalintas neatitiktis;</w:t>
      </w:r>
    </w:p>
    <w:p w14:paraId="3AEABCF7" w14:textId="77777777" w:rsidR="009C3639" w:rsidRDefault="005F2DCA" w:rsidP="002816C6">
      <w:pPr>
        <w:pStyle w:val="Pagrindinistekstas"/>
        <w:jc w:val="both"/>
      </w:pPr>
      <w:r>
        <w:t>3.4.11. tikrinti, ar statybos darbų žurnalas ir kita privaloma statybos vykdymo dokumentacija pildoma tinkamai, laiku ir teisės aktų nustatyta tvarka;</w:t>
      </w:r>
    </w:p>
    <w:p w14:paraId="5A602286" w14:textId="77777777" w:rsidR="009C3639" w:rsidRDefault="005F2DCA" w:rsidP="002816C6">
      <w:pPr>
        <w:pStyle w:val="Pagrindinistekstas"/>
        <w:jc w:val="both"/>
      </w:pPr>
      <w:r>
        <w:t>3.4.12. dalyvauti statybos darbų pasitarimuose, apžiūrose, patikrose, darbų priėmimuose ir komisijose, susijusiose su statybos darbų vykdymu, dokumentacijos tvarkymu, energinio naudingumo sprendinių įgyvendinimu ir statybos užbaigimu;</w:t>
      </w:r>
    </w:p>
    <w:p w14:paraId="351963DE" w14:textId="77777777" w:rsidR="009C3639" w:rsidRDefault="005F2DCA" w:rsidP="002816C6">
      <w:pPr>
        <w:pStyle w:val="Pagrindinistekstas"/>
        <w:jc w:val="both"/>
      </w:pPr>
      <w:r>
        <w:t>3.4.13. teikti užsakovui išvadas ir rekomendacijas dėl projektinių sprendinių įgyvendinimo, rangovų prašymų, medžiagų ar gaminių keitimo, papildomų darbų poreikio, neatitikčių, defektų, terminų, kokybės ir statybos užbaigimo rizikų;</w:t>
      </w:r>
    </w:p>
    <w:p w14:paraId="2A1918C9" w14:textId="77777777" w:rsidR="009C3639" w:rsidRDefault="005F2DCA" w:rsidP="002816C6">
      <w:pPr>
        <w:pStyle w:val="Pagrindinistekstas"/>
        <w:jc w:val="both"/>
      </w:pPr>
      <w:r>
        <w:t>3.4.14. kontroliuoti, kad nebūtų atliekami darbai, nukrypstantys nuo techninio darbo projekto ar statybą leidžiančio dokumento, jeigu tokie nukrypimai nėra suderinti teisės aktų ir sutarties nustatyta tvarka;</w:t>
      </w:r>
    </w:p>
    <w:p w14:paraId="1FD8A865" w14:textId="77777777" w:rsidR="009C3639" w:rsidRDefault="005F2DCA" w:rsidP="002816C6">
      <w:pPr>
        <w:pStyle w:val="Pagrindinistekstas"/>
        <w:jc w:val="both"/>
      </w:pPr>
      <w:r>
        <w:t>3.4.15. tikrinti, ar rangovai tinkamai parengia ir perduoda užsakovui išpildomąją dokumentaciją, bandymų, matavimų, patikrinimų, paslėptų darbų aktus, statybos produktų dokumentus, garantinius dokumentus, dokumentus, susijusius su energinio naudingumo sprendinių įgyvendinimu, ir kitą statybos užbaigimui reikalingą dokumentaciją;</w:t>
      </w:r>
    </w:p>
    <w:p w14:paraId="55C0E835" w14:textId="77777777" w:rsidR="009C3639" w:rsidRDefault="005F2DCA" w:rsidP="002816C6">
      <w:pPr>
        <w:pStyle w:val="Pagrindinistekstas"/>
        <w:jc w:val="both"/>
      </w:pPr>
      <w:r>
        <w:lastRenderedPageBreak/>
        <w:t>3.4.16. dalyvauti statybos darbų perdavimo–priėmimo ir statybos užbaigimo procedūrose tiek, kiek tai susiję su statinio statybos techninės priežiūros funkcijomis;</w:t>
      </w:r>
    </w:p>
    <w:p w14:paraId="649917F6" w14:textId="77777777" w:rsidR="009C3639" w:rsidRDefault="005F2DCA" w:rsidP="002816C6">
      <w:pPr>
        <w:pStyle w:val="Pagrindinistekstas"/>
        <w:jc w:val="both"/>
      </w:pPr>
      <w:r>
        <w:t>3.4.17. vykdyti kitas teisės aktuose, statybos techniniuose reglamentuose, techniniuose darbo projektuose, rangos sutartyse ir šioje techninėje specifikacijoje nustatytas statinio statybos techninės priežiūros funkcijas.</w:t>
      </w:r>
    </w:p>
    <w:p w14:paraId="603928FC" w14:textId="77777777" w:rsidR="009C3639" w:rsidRDefault="007D25E7" w:rsidP="002816C6">
      <w:pPr>
        <w:jc w:val="both"/>
      </w:pPr>
      <w:r>
        <w:pict w14:anchorId="0E560BC7">
          <v:rect id="_x0000_i1027" style="width:0;height:1.5pt" o:hralign="center" o:hrstd="t" o:hr="t"/>
        </w:pict>
      </w:r>
    </w:p>
    <w:p w14:paraId="0BE6259D" w14:textId="77777777" w:rsidR="009C3639" w:rsidRDefault="005F2DCA" w:rsidP="002816C6">
      <w:pPr>
        <w:pStyle w:val="Antrat3"/>
        <w:jc w:val="both"/>
      </w:pPr>
      <w:bookmarkStart w:id="5" w:name="Xa6f8552a24756cf5398a070c51ad3feb668aa74"/>
      <w:bookmarkEnd w:id="4"/>
      <w:r>
        <w:t>4. Energinio naudingumo sprendinių priežiūra</w:t>
      </w:r>
    </w:p>
    <w:p w14:paraId="173DB840" w14:textId="77777777" w:rsidR="009C3639" w:rsidRDefault="005F2DCA" w:rsidP="002816C6">
      <w:pPr>
        <w:pStyle w:val="FirstParagraph"/>
        <w:jc w:val="both"/>
      </w:pPr>
      <w:r>
        <w:t>4.1. Kadangi statinių atnaujinimo / modernizavimo darbais siekiama pagerinti pastatų energinio naudingumo rodiklius ir pasiekti aukštesnę energinio naudingumo klasę, tiekėjas privalo ypatingą dėmesį skirti techniniuose darbo projektuose numatytų energinio efektyvumo sprendinių įgyvendinimo kontrolei.</w:t>
      </w:r>
    </w:p>
    <w:p w14:paraId="35D23C47" w14:textId="77777777" w:rsidR="009C3639" w:rsidRDefault="005F2DCA" w:rsidP="002816C6">
      <w:pPr>
        <w:pStyle w:val="Pagrindinistekstas"/>
        <w:jc w:val="both"/>
      </w:pPr>
      <w:r>
        <w:t>4.2. Tiekėjas privalo tikrinti, ar faktiškai naudojami statybos produktai, medžiagos, gaminiai ir įrenginiai atitinka techniniuose darbo projektuose numatytus šilumos laidumo, šiluminės varžos, sandarumo, energinio efektyvumo, montavimo ir kitus techninius parametrus.</w:t>
      </w:r>
    </w:p>
    <w:p w14:paraId="5D5F3F24" w14:textId="77777777" w:rsidR="009C3639" w:rsidRDefault="005F2DCA" w:rsidP="002816C6">
      <w:pPr>
        <w:pStyle w:val="Pagrindinistekstas"/>
        <w:jc w:val="both"/>
      </w:pPr>
      <w:r>
        <w:t>4.3. Tiekėjas privalo kontroliuoti, kad rangovai pateiktų dokumentus, pagrindžiančius energinio naudingumo sprendinių įgyvendinimą, įskaitant, kai taikoma, šiltinimo medžiagų, langų, durų, vartų, inžinerinių sistemų, šilumos gamybos ar paskirstymo įrenginių, vėdinimo įrangos, apšvietimo įrangos ir kitų energiniam naudingumui įtaką turinčių produktų techninius dokumentus.</w:t>
      </w:r>
    </w:p>
    <w:p w14:paraId="2A062FA1" w14:textId="77777777" w:rsidR="009C3639" w:rsidRDefault="005F2DCA" w:rsidP="002816C6">
      <w:pPr>
        <w:pStyle w:val="Pagrindinistekstas"/>
        <w:jc w:val="both"/>
      </w:pPr>
      <w:r>
        <w:t>4.4. Tiekėjas privalo tikrinti darbų atlikimo kokybę tose vietose, kurios gali turėti įtakos pastato energiniam naudingumui, įskaitant, kai taikoma, šilumos izoliacijos sluoksnių įrengimą, šilumos tiltelių mažinimą, sandarinimą, langų ir durų montavimą, stogo, fasado, cokolio, perdangų ar kitų atitvarų sprendinius, inžinerinių sistemų montavimą ir reguliavimą.</w:t>
      </w:r>
    </w:p>
    <w:p w14:paraId="4A5E0E60" w14:textId="77777777" w:rsidR="009C3639" w:rsidRDefault="005F2DCA" w:rsidP="002816C6">
      <w:pPr>
        <w:pStyle w:val="Pagrindinistekstas"/>
        <w:jc w:val="both"/>
      </w:pPr>
      <w:r>
        <w:t>4.5. Tiekėjas privalo dalyvauti bandymuose, matavimuose, patikrose ar dokumentų vertinime, kurie reikalingi energinio naudingumo rodikliams pagrįsti arba statybos užbaigimo procedūroms atlikti, kai tai taikoma pagal projektą, teisės aktus ar užsakovo pagrįstą nurodymą.</w:t>
      </w:r>
    </w:p>
    <w:p w14:paraId="155A5F61" w14:textId="77777777" w:rsidR="009C3639" w:rsidRDefault="005F2DCA" w:rsidP="002816C6">
      <w:pPr>
        <w:pStyle w:val="Pagrindinistekstas"/>
        <w:jc w:val="both"/>
      </w:pPr>
      <w:r>
        <w:t>4.6. Tiekėjas privalo nedelsdamas informuoti užsakovą, jeigu nustato, kad rangovo siūlomas sprendinys, medžiaga, gaminys, įrenginys ar darbų atlikimo būdas gali turėti neigiamą įtaką projekte numatytai energinio naudingumo klasei, statybos užbaigimui ar pastato naudojimo savybėms.</w:t>
      </w:r>
    </w:p>
    <w:p w14:paraId="4709D24C" w14:textId="77777777" w:rsidR="009C3639" w:rsidRDefault="007D25E7" w:rsidP="002816C6">
      <w:pPr>
        <w:jc w:val="both"/>
      </w:pPr>
      <w:r>
        <w:pict w14:anchorId="160E84D9">
          <v:rect id="_x0000_i1028" style="width:0;height:1.5pt" o:hralign="center" o:hrstd="t" o:hr="t"/>
        </w:pict>
      </w:r>
    </w:p>
    <w:p w14:paraId="5ED58114" w14:textId="77777777" w:rsidR="009C3639" w:rsidRDefault="005F2DCA" w:rsidP="002816C6">
      <w:pPr>
        <w:pStyle w:val="Antrat3"/>
        <w:jc w:val="both"/>
      </w:pPr>
      <w:bookmarkStart w:id="6" w:name="techninės-priežiūros-komanda"/>
      <w:bookmarkEnd w:id="5"/>
      <w:r>
        <w:t>5. Techninės priežiūros komanda</w:t>
      </w:r>
    </w:p>
    <w:p w14:paraId="3FC5C371" w14:textId="77777777" w:rsidR="009C3639" w:rsidRDefault="005F2DCA" w:rsidP="002816C6">
      <w:pPr>
        <w:pStyle w:val="FirstParagraph"/>
        <w:jc w:val="both"/>
      </w:pPr>
      <w:r>
        <w:t xml:space="preserve">5.1. Techninės priežiūros komanda turi būti sudaryta taip, kad būtų laiku ir tinkamai atliekamos visos šioje techninėje specifikacijoje, statybos rangos sutarčių sąlygose, </w:t>
      </w:r>
      <w:r>
        <w:lastRenderedPageBreak/>
        <w:t>statybos techninę priežiūrą reglamentuojančiuose teisės aktuose ir normatyviniuose dokumentuose nurodytos funkcijos.</w:t>
      </w:r>
    </w:p>
    <w:p w14:paraId="20E7A476" w14:textId="77777777" w:rsidR="009C3639" w:rsidRDefault="005F2DCA" w:rsidP="002816C6">
      <w:pPr>
        <w:pStyle w:val="Pagrindinistekstas"/>
        <w:jc w:val="both"/>
      </w:pPr>
      <w:r>
        <w:t>5.2. Tiekėjas turi paskirti:</w:t>
      </w:r>
    </w:p>
    <w:p w14:paraId="719D179C" w14:textId="77777777" w:rsidR="009C3639" w:rsidRDefault="005F2DCA" w:rsidP="002816C6">
      <w:pPr>
        <w:pStyle w:val="Pagrindinistekstas"/>
        <w:jc w:val="both"/>
      </w:pPr>
      <w:r>
        <w:t>5.2.1. statinio statybos techninės priežiūros vadovą, turintį teisę eiti ypatingojo statinio statybos techninės priežiūros vadovo pareigas;</w:t>
      </w:r>
    </w:p>
    <w:p w14:paraId="329FA639" w14:textId="77777777" w:rsidR="009C3639" w:rsidRDefault="005F2DCA" w:rsidP="002816C6">
      <w:pPr>
        <w:pStyle w:val="Pagrindinistekstas"/>
        <w:jc w:val="both"/>
      </w:pPr>
      <w:r>
        <w:t>5.2.2. specialiosios statinio statybos techninės priežiūros vadovus pagal techninių darbo projektų dalis ir faktiškai atliekamų darbų sritis;</w:t>
      </w:r>
    </w:p>
    <w:p w14:paraId="31B89793" w14:textId="77777777" w:rsidR="009C3639" w:rsidRDefault="005F2DCA" w:rsidP="002816C6">
      <w:pPr>
        <w:pStyle w:val="Pagrindinistekstas"/>
        <w:jc w:val="both"/>
      </w:pPr>
      <w:r>
        <w:t>5.2.3. specialistus, pavaduojančius pagrindinius specialistus jų atostogų, komandiruočių, ligos, užimtumo kitame objekte ar kitų nenumatytų aplinkybių atvejais.</w:t>
      </w:r>
    </w:p>
    <w:p w14:paraId="119BA517" w14:textId="77777777" w:rsidR="009C3639" w:rsidRDefault="005F2DCA" w:rsidP="002816C6">
      <w:pPr>
        <w:pStyle w:val="Pagrindinistekstas"/>
        <w:jc w:val="both"/>
      </w:pPr>
      <w:r>
        <w:t>5.3. Tiekėjas privalo užtikrinti, kad paskirti specialistai turėtų teisę eiti atitinkamas pareigas pagal Lietuvos Respublikos teisės aktų reikalavimus.</w:t>
      </w:r>
    </w:p>
    <w:p w14:paraId="1B193029" w14:textId="77777777" w:rsidR="009C3639" w:rsidRDefault="005F2DCA" w:rsidP="002816C6">
      <w:pPr>
        <w:pStyle w:val="Pagrindinistekstas"/>
        <w:jc w:val="both"/>
      </w:pPr>
      <w:r>
        <w:t>5.4. Tiekėjas privalo užtikrinti, kad techninės priežiūros vadovas ir specialiosios techninės priežiūros vadovai būtų pasiekiami, operatyviai reaguotų į užsakovo, rangovų ar projektuotojo klausimus ir dalyvautų objektuose tada, kai jų dalyvavimas būtinas pagal atliekamų darbų pobūdį.</w:t>
      </w:r>
    </w:p>
    <w:p w14:paraId="30594F57" w14:textId="77777777" w:rsidR="009C3639" w:rsidRDefault="005F2DCA" w:rsidP="002816C6">
      <w:pPr>
        <w:pStyle w:val="Pagrindinistekstas"/>
        <w:jc w:val="both"/>
      </w:pPr>
      <w:r>
        <w:t>5.5. Tiekėjas privalo užtikrinti realų pagrindinių specialistų pavadavimą. Pavaduojantys asmenys turi turėti teisę eiti atitinkamas pareigas ir būti susipažinę su projektine dokumentacija, darbų eiga ir aktualiais objektų klausimais.</w:t>
      </w:r>
    </w:p>
    <w:p w14:paraId="6D458A27" w14:textId="77777777" w:rsidR="009C3639" w:rsidRDefault="005F2DCA" w:rsidP="002816C6">
      <w:pPr>
        <w:pStyle w:val="Pagrindinistekstas"/>
        <w:jc w:val="both"/>
      </w:pPr>
      <w:r>
        <w:t>5.6. Kadangi paslaugos teikiamos dviejuose objektuose, kuriuose darbus vykdo skirtingi rangovai, tiekėjas turi organizuoti komandą taip, kad techninės priežiūros funkcijos būtų vykdomos abiejuose objektuose, net jeigu statybos darbai vykdomi tuo pačiu metu.</w:t>
      </w:r>
    </w:p>
    <w:p w14:paraId="1FD1FA4C" w14:textId="77777777" w:rsidR="009C3639" w:rsidRDefault="007D25E7" w:rsidP="002816C6">
      <w:pPr>
        <w:jc w:val="both"/>
      </w:pPr>
      <w:r>
        <w:pict w14:anchorId="460B369C">
          <v:rect id="_x0000_i1029" style="width:0;height:1.5pt" o:hralign="center" o:hrstd="t" o:hr="t"/>
        </w:pict>
      </w:r>
    </w:p>
    <w:p w14:paraId="557C0076" w14:textId="77777777" w:rsidR="009C3639" w:rsidRDefault="005F2DCA" w:rsidP="002816C6">
      <w:pPr>
        <w:pStyle w:val="Antrat3"/>
        <w:jc w:val="both"/>
      </w:pPr>
      <w:bookmarkStart w:id="7" w:name="paslaugų-teikimo-organizavimas"/>
      <w:bookmarkEnd w:id="6"/>
      <w:r>
        <w:t>6. Paslaugų teikimo organizavimas</w:t>
      </w:r>
    </w:p>
    <w:p w14:paraId="112A9A51" w14:textId="77777777" w:rsidR="009C3639" w:rsidRDefault="005F2DCA" w:rsidP="002816C6">
      <w:pPr>
        <w:pStyle w:val="FirstParagraph"/>
        <w:jc w:val="both"/>
      </w:pPr>
      <w:r>
        <w:t>6.1. Paslaugos teikiamos pagal faktinę statybos darbų eigą, rangovų darbų grafikus, darbų intensyvumą, techninių darbo projektų sprendinius ir užsakovo poreikį.</w:t>
      </w:r>
    </w:p>
    <w:p w14:paraId="2A6EDB09" w14:textId="77777777" w:rsidR="009C3639" w:rsidRDefault="005F2DCA" w:rsidP="002816C6">
      <w:pPr>
        <w:pStyle w:val="Pagrindinistekstas"/>
        <w:jc w:val="both"/>
      </w:pPr>
      <w:r>
        <w:t>6.2. Tiekėjas privalo dalyvauti objektuose tokia apimtimi ir periodiškumu, kad galėtų tinkamai vykdyti techninės priežiūros funkcijas, laiku patikrinti atliktus darbus, priimti paslėptus darbus, dalyvauti bandymuose ir užkirsti kelią netinkamų darbų tęsimui.</w:t>
      </w:r>
    </w:p>
    <w:p w14:paraId="79D5B84A" w14:textId="77777777" w:rsidR="009C3639" w:rsidRDefault="005F2DCA" w:rsidP="002816C6">
      <w:pPr>
        <w:pStyle w:val="Pagrindinistekstas"/>
        <w:jc w:val="both"/>
      </w:pPr>
      <w:r>
        <w:t>6.3. Paslaugos negali būti vykdomos vien tik nuotoliniu būdu.</w:t>
      </w:r>
    </w:p>
    <w:p w14:paraId="170BEECA" w14:textId="77777777" w:rsidR="009C3639" w:rsidRDefault="005F2DCA" w:rsidP="002816C6">
      <w:pPr>
        <w:pStyle w:val="Pagrindinistekstas"/>
        <w:jc w:val="both"/>
      </w:pPr>
      <w:r>
        <w:t>6.4. Tiekėjas turi reaguoti į užsakovo, rangovų ar projektuotojo pranešimus dėl paslėptų darbų, bandymų, skubių neatitikčių ar darbų priėmimo ne vėliau kaip per 1 darbo dieną, o neatidėliotinais atvejais – tą pačią darbo dieną, jeigu pranešimas gautas darbo metu.</w:t>
      </w:r>
    </w:p>
    <w:p w14:paraId="3FD47142" w14:textId="77777777" w:rsidR="009C3639" w:rsidRDefault="005F2DCA" w:rsidP="002816C6">
      <w:pPr>
        <w:pStyle w:val="Pagrindinistekstas"/>
        <w:jc w:val="both"/>
      </w:pPr>
      <w:r>
        <w:lastRenderedPageBreak/>
        <w:t>6.5. Aktyviu statybos darbų vykdymo laikotarpiu tiekėjas turi dalyvauti statybos darbų pasitarimuose pagal užsakovo nustatytą grafiką, rekomenduojamai ne rečiau kaip kartą per savaitę, jeigu užsakovas nenustato kitaip.</w:t>
      </w:r>
    </w:p>
    <w:p w14:paraId="5409BB74" w14:textId="77777777" w:rsidR="009C3639" w:rsidRDefault="007D25E7" w:rsidP="002816C6">
      <w:pPr>
        <w:jc w:val="both"/>
      </w:pPr>
      <w:r>
        <w:pict w14:anchorId="373AE297">
          <v:rect id="_x0000_i1030" style="width:0;height:1.5pt" o:hralign="center" o:hrstd="t" o:hr="t"/>
        </w:pict>
      </w:r>
    </w:p>
    <w:p w14:paraId="1469401D" w14:textId="77777777" w:rsidR="009C3639" w:rsidRDefault="005F2DCA" w:rsidP="002816C6">
      <w:pPr>
        <w:pStyle w:val="Antrat3"/>
        <w:jc w:val="both"/>
      </w:pPr>
      <w:bookmarkStart w:id="8" w:name="ataskaitos-ir-informavimas"/>
      <w:bookmarkEnd w:id="7"/>
      <w:r>
        <w:t>7. Ataskaitos ir informavimas</w:t>
      </w:r>
    </w:p>
    <w:p w14:paraId="24CD4C63" w14:textId="77777777" w:rsidR="009C3639" w:rsidRDefault="005F2DCA" w:rsidP="002816C6">
      <w:pPr>
        <w:pStyle w:val="FirstParagraph"/>
        <w:jc w:val="both"/>
      </w:pPr>
      <w:r>
        <w:t>7.1. Tiekėjas turi teikti užsakovui mėnesines techninės priežiūros ataskaitas pagal kiekvieną objektą.</w:t>
      </w:r>
    </w:p>
    <w:p w14:paraId="72F8401D" w14:textId="77777777" w:rsidR="009C3639" w:rsidRDefault="005F2DCA" w:rsidP="002816C6">
      <w:pPr>
        <w:pStyle w:val="Pagrindinistekstas"/>
        <w:jc w:val="both"/>
      </w:pPr>
      <w:r>
        <w:t>7.2. Mėnesinėje ataskaitoje turi būti nurodyta:</w:t>
      </w:r>
    </w:p>
    <w:p w14:paraId="38C083AF" w14:textId="77777777" w:rsidR="009C3639" w:rsidRDefault="005F2DCA" w:rsidP="002816C6">
      <w:pPr>
        <w:pStyle w:val="Pagrindinistekstas"/>
        <w:jc w:val="both"/>
      </w:pPr>
      <w:r>
        <w:t>7.2.1. per ataskaitinį laikotarpį atlikti statybos darbai;</w:t>
      </w:r>
    </w:p>
    <w:p w14:paraId="4C88A0D2" w14:textId="77777777" w:rsidR="009C3639" w:rsidRDefault="005F2DCA" w:rsidP="002816C6">
      <w:pPr>
        <w:pStyle w:val="Pagrindinistekstas"/>
        <w:jc w:val="both"/>
      </w:pPr>
      <w:r>
        <w:t>7.2.2. tiekėjo atlikti techninės priežiūros veiksmai;</w:t>
      </w:r>
    </w:p>
    <w:p w14:paraId="308E86BC" w14:textId="77777777" w:rsidR="009C3639" w:rsidRDefault="005F2DCA" w:rsidP="002816C6">
      <w:pPr>
        <w:pStyle w:val="Pagrindinistekstas"/>
        <w:jc w:val="both"/>
      </w:pPr>
      <w:r>
        <w:t>7.2.3. dalyvavimas objektuose, pasitarimuose, apžiūrose, bandymuose, paslėptų darbų priėmimuose ir darbų priėmimo procedūrose;</w:t>
      </w:r>
    </w:p>
    <w:p w14:paraId="66D3AA18" w14:textId="77777777" w:rsidR="009C3639" w:rsidRDefault="005F2DCA" w:rsidP="002816C6">
      <w:pPr>
        <w:pStyle w:val="Pagrindinistekstas"/>
        <w:jc w:val="both"/>
      </w:pPr>
      <w:r>
        <w:t>7.2.4. nustatyti defektai, neatitiktys, rizikos ir jų šalinimo statusas;</w:t>
      </w:r>
    </w:p>
    <w:p w14:paraId="613145B7" w14:textId="77777777" w:rsidR="009C3639" w:rsidRDefault="005F2DCA" w:rsidP="002816C6">
      <w:pPr>
        <w:pStyle w:val="Pagrindinistekstas"/>
        <w:jc w:val="both"/>
      </w:pPr>
      <w:r>
        <w:t>7.2.5. rangovams pateiktos pastabos ir nurodymai;</w:t>
      </w:r>
    </w:p>
    <w:p w14:paraId="3A4C6602" w14:textId="77777777" w:rsidR="009C3639" w:rsidRDefault="005F2DCA" w:rsidP="002816C6">
      <w:pPr>
        <w:pStyle w:val="Pagrindinistekstas"/>
        <w:jc w:val="both"/>
      </w:pPr>
      <w:r>
        <w:t>7.2.6. atliktų darbų aktų ir kiekių tikrinimo rezultatai;</w:t>
      </w:r>
    </w:p>
    <w:p w14:paraId="1FF21D1E" w14:textId="77777777" w:rsidR="009C3639" w:rsidRDefault="005F2DCA" w:rsidP="002816C6">
      <w:pPr>
        <w:pStyle w:val="Pagrindinistekstas"/>
        <w:jc w:val="both"/>
      </w:pPr>
      <w:r>
        <w:t>7.2.7. statybos produktų dokumentų tikrinimo informacija;</w:t>
      </w:r>
    </w:p>
    <w:p w14:paraId="2653B8D4" w14:textId="77777777" w:rsidR="009C3639" w:rsidRDefault="005F2DCA" w:rsidP="002816C6">
      <w:pPr>
        <w:pStyle w:val="Pagrindinistekstas"/>
        <w:jc w:val="both"/>
      </w:pPr>
      <w:r>
        <w:t>7.2.8. energinio naudingumo sprendinių įgyvendinimo kontrolės informacija;</w:t>
      </w:r>
    </w:p>
    <w:p w14:paraId="74E667F1" w14:textId="77777777" w:rsidR="009C3639" w:rsidRDefault="005F2DCA" w:rsidP="002816C6">
      <w:pPr>
        <w:pStyle w:val="Pagrindinistekstas"/>
        <w:jc w:val="both"/>
      </w:pPr>
      <w:r>
        <w:t>7.2.9. darbų grafiko laikymosi, vėlavimo ar rizikų vertinimas;</w:t>
      </w:r>
    </w:p>
    <w:p w14:paraId="462E7AF7" w14:textId="77777777" w:rsidR="009C3639" w:rsidRDefault="005F2DCA" w:rsidP="002816C6">
      <w:pPr>
        <w:pStyle w:val="Pagrindinistekstas"/>
        <w:jc w:val="both"/>
      </w:pPr>
      <w:r>
        <w:t>7.2.10. siūlymai užsakovui dėl sprendimų, rizikų valdymo, papildomų patikrų ar dokumentų pareikalavimo.</w:t>
      </w:r>
    </w:p>
    <w:p w14:paraId="00303DA9" w14:textId="77777777" w:rsidR="009C3639" w:rsidRDefault="005F2DCA" w:rsidP="002816C6">
      <w:pPr>
        <w:pStyle w:val="Pagrindinistekstas"/>
        <w:jc w:val="both"/>
      </w:pPr>
      <w:r>
        <w:t>7.3. Mėnesinė ataskaita teikiama ne vėliau kaip per 5 darbo dienas po ataskaitinio mėnesio pabaigos, jeigu sutartyje nenustatytas kitas terminas.</w:t>
      </w:r>
    </w:p>
    <w:p w14:paraId="55BA2D66" w14:textId="77777777" w:rsidR="009C3639" w:rsidRDefault="005F2DCA" w:rsidP="002816C6">
      <w:pPr>
        <w:pStyle w:val="Pagrindinistekstas"/>
        <w:jc w:val="both"/>
      </w:pPr>
      <w:r>
        <w:t>7.4. Apie esmines neatitiktis, defektus, netinkamus statybos produktus, riziką nepasiekti projekte numatytos energinio naudingumo klasės, galimą darbų vėlavimą, nepagrįstą darbų aktuojamą kiekį ar kitas reikšmingas rizikas tiekėjas privalo informuoti užsakovą nedelsdamas.</w:t>
      </w:r>
    </w:p>
    <w:p w14:paraId="626C73F3" w14:textId="77777777" w:rsidR="009C3639" w:rsidRDefault="007D25E7" w:rsidP="002816C6">
      <w:pPr>
        <w:jc w:val="both"/>
      </w:pPr>
      <w:r>
        <w:pict w14:anchorId="691389D4">
          <v:rect id="_x0000_i1031" style="width:0;height:1.5pt" o:hralign="center" o:hrstd="t" o:hr="t"/>
        </w:pict>
      </w:r>
    </w:p>
    <w:p w14:paraId="75A92DF4" w14:textId="77777777" w:rsidR="009C3639" w:rsidRDefault="005F2DCA" w:rsidP="002816C6">
      <w:pPr>
        <w:pStyle w:val="Antrat3"/>
        <w:jc w:val="both"/>
      </w:pPr>
      <w:bookmarkStart w:id="9" w:name="Xf83894f8a48d278593af8c908e45c1174af2810"/>
      <w:bookmarkEnd w:id="8"/>
      <w:r>
        <w:t>8. Statybos užbaigimas ir galutinė ataskaita</w:t>
      </w:r>
    </w:p>
    <w:p w14:paraId="7654F36E" w14:textId="77777777" w:rsidR="009C3639" w:rsidRDefault="005F2DCA" w:rsidP="002816C6">
      <w:pPr>
        <w:pStyle w:val="FirstParagraph"/>
        <w:jc w:val="both"/>
      </w:pPr>
      <w:r>
        <w:t>8.1. Tiekėjas privalo dalyvauti pasirengiant statybos užbaigimo procedūroms ir atlikti visas su statinio statybos techninės priežiūros funkcijomis susijusias pareigas.</w:t>
      </w:r>
    </w:p>
    <w:p w14:paraId="340BC4AA" w14:textId="77777777" w:rsidR="009C3639" w:rsidRDefault="005F2DCA" w:rsidP="002816C6">
      <w:pPr>
        <w:pStyle w:val="Pagrindinistekstas"/>
        <w:jc w:val="both"/>
      </w:pPr>
      <w:r>
        <w:lastRenderedPageBreak/>
        <w:t>8.2. Tiekėjas privalo patikrinti, ar rangovai parengė ir užsakovui perdavė visą privalomą statybos vykdymo, išpildomąją, bandymų, matavimų, statybos produktų, garantinę, energinio naudingumo sprendinius pagrindžiančią ir kitą statybos užbaigimui reikalingą dokumentaciją.</w:t>
      </w:r>
    </w:p>
    <w:p w14:paraId="4284716B" w14:textId="77777777" w:rsidR="009C3639" w:rsidRDefault="005F2DCA" w:rsidP="002816C6">
      <w:pPr>
        <w:pStyle w:val="Pagrindinistekstas"/>
        <w:jc w:val="both"/>
      </w:pPr>
      <w:r>
        <w:t>8.3. Baigęs paslaugų teikimą, tiekėjas turi pateikti galutinę techninės priežiūros ataskaitą.</w:t>
      </w:r>
    </w:p>
    <w:p w14:paraId="6DFFF088" w14:textId="77777777" w:rsidR="009C3639" w:rsidRDefault="005F2DCA" w:rsidP="002816C6">
      <w:pPr>
        <w:pStyle w:val="Pagrindinistekstas"/>
        <w:jc w:val="both"/>
      </w:pPr>
      <w:r>
        <w:t>8.4. Galutinėje ataskaitoje turi būti nurodyta:</w:t>
      </w:r>
    </w:p>
    <w:p w14:paraId="0EBB895F" w14:textId="77777777" w:rsidR="009C3639" w:rsidRDefault="005F2DCA" w:rsidP="002816C6">
      <w:pPr>
        <w:pStyle w:val="Pagrindinistekstas"/>
        <w:jc w:val="both"/>
      </w:pPr>
      <w:r>
        <w:t>8.4.1. paslaugų teikimo laikotarpis;</w:t>
      </w:r>
    </w:p>
    <w:p w14:paraId="4B91ADA5" w14:textId="77777777" w:rsidR="009C3639" w:rsidRDefault="005F2DCA" w:rsidP="002816C6">
      <w:pPr>
        <w:pStyle w:val="Pagrindinistekstas"/>
        <w:jc w:val="both"/>
      </w:pPr>
      <w:r>
        <w:t>8.4.2. prižiūrėti objektai;</w:t>
      </w:r>
    </w:p>
    <w:p w14:paraId="2EBF6C42" w14:textId="77777777" w:rsidR="009C3639" w:rsidRDefault="005F2DCA" w:rsidP="002816C6">
      <w:pPr>
        <w:pStyle w:val="Pagrindinistekstas"/>
        <w:jc w:val="both"/>
      </w:pPr>
      <w:r>
        <w:t>8.4.3. pagrindiniai atlikti techninės priežiūros veiksmai;</w:t>
      </w:r>
    </w:p>
    <w:p w14:paraId="00A8E73D" w14:textId="77777777" w:rsidR="009C3639" w:rsidRDefault="005F2DCA" w:rsidP="002816C6">
      <w:pPr>
        <w:pStyle w:val="Pagrindinistekstas"/>
        <w:jc w:val="both"/>
      </w:pPr>
      <w:r>
        <w:t>8.4.4. nustatytos ir pašalintos neatitiktys;</w:t>
      </w:r>
    </w:p>
    <w:p w14:paraId="6ABBB8AB" w14:textId="77777777" w:rsidR="009C3639" w:rsidRDefault="005F2DCA" w:rsidP="002816C6">
      <w:pPr>
        <w:pStyle w:val="Pagrindinistekstas"/>
        <w:jc w:val="both"/>
      </w:pPr>
      <w:r>
        <w:t>8.4.5. nepašalinti trūkumai, jeigu tokių yra;</w:t>
      </w:r>
    </w:p>
    <w:p w14:paraId="3EA86A17" w14:textId="77777777" w:rsidR="009C3639" w:rsidRDefault="005F2DCA" w:rsidP="002816C6">
      <w:pPr>
        <w:pStyle w:val="Pagrindinistekstas"/>
        <w:jc w:val="both"/>
      </w:pPr>
      <w:r>
        <w:t>8.4.6. statybos dokumentacijos būklė;</w:t>
      </w:r>
    </w:p>
    <w:p w14:paraId="5DFABDDC" w14:textId="77777777" w:rsidR="009C3639" w:rsidRDefault="005F2DCA" w:rsidP="002816C6">
      <w:pPr>
        <w:pStyle w:val="Pagrindinistekstas"/>
        <w:jc w:val="both"/>
      </w:pPr>
      <w:r>
        <w:t>8.4.7. energinio naudingumo sprendinių įgyvendinimo kontrolės rezultatai;</w:t>
      </w:r>
    </w:p>
    <w:p w14:paraId="77528207" w14:textId="77777777" w:rsidR="009C3639" w:rsidRDefault="005F2DCA" w:rsidP="002816C6">
      <w:pPr>
        <w:pStyle w:val="Pagrindinistekstas"/>
        <w:jc w:val="both"/>
      </w:pPr>
      <w:r>
        <w:t>8.4.8. išvada dėl darbų priėmimo ir statybos užbaigimo procedūrų atlikimo galimybės;</w:t>
      </w:r>
    </w:p>
    <w:p w14:paraId="33532FF8" w14:textId="77777777" w:rsidR="009C3639" w:rsidRDefault="005F2DCA" w:rsidP="002816C6">
      <w:pPr>
        <w:pStyle w:val="Pagrindinistekstas"/>
        <w:jc w:val="both"/>
      </w:pPr>
      <w:r>
        <w:t>8.4.9. rekomendacijos dėl garantinio laikotarpio kontrolės, jeigu taikoma.</w:t>
      </w:r>
    </w:p>
    <w:p w14:paraId="19640674" w14:textId="77777777" w:rsidR="009C3639" w:rsidRDefault="007D25E7" w:rsidP="002816C6">
      <w:pPr>
        <w:jc w:val="both"/>
      </w:pPr>
      <w:r>
        <w:pict w14:anchorId="2D9B7517">
          <v:rect id="_x0000_i1032" style="width:0;height:1.5pt" o:hralign="center" o:hrstd="t" o:hr="t"/>
        </w:pict>
      </w:r>
    </w:p>
    <w:p w14:paraId="2D583CF3" w14:textId="77777777" w:rsidR="009C3639" w:rsidRDefault="005F2DCA" w:rsidP="002816C6">
      <w:pPr>
        <w:pStyle w:val="Antrat3"/>
        <w:jc w:val="both"/>
      </w:pPr>
      <w:bookmarkStart w:id="10" w:name="paslaugų-rezultatai"/>
      <w:bookmarkEnd w:id="9"/>
      <w:r>
        <w:t>9. Paslaugų rezultatai</w:t>
      </w:r>
    </w:p>
    <w:p w14:paraId="2D270195" w14:textId="77777777" w:rsidR="009C3639" w:rsidRDefault="005F2DCA" w:rsidP="002816C6">
      <w:pPr>
        <w:pStyle w:val="FirstParagraph"/>
        <w:jc w:val="both"/>
      </w:pPr>
      <w:r>
        <w:t>9.1. Tiekėjas turi pateikti šiuos paslaugų rezultatus:</w:t>
      </w:r>
    </w:p>
    <w:p w14:paraId="4C7479A9" w14:textId="77777777" w:rsidR="009C3639" w:rsidRDefault="005F2DCA" w:rsidP="002816C6">
      <w:pPr>
        <w:pStyle w:val="Pagrindinistekstas"/>
        <w:jc w:val="both"/>
      </w:pPr>
      <w:r>
        <w:t>9.1.1. techninės priežiūros komandos ir pavadavimo informaciją;</w:t>
      </w:r>
    </w:p>
    <w:p w14:paraId="2B6C1BA4" w14:textId="77777777" w:rsidR="009C3639" w:rsidRDefault="005F2DCA" w:rsidP="002816C6">
      <w:pPr>
        <w:pStyle w:val="Pagrindinistekstas"/>
        <w:jc w:val="both"/>
      </w:pPr>
      <w:r>
        <w:t>9.1.2. mėnesines techninės priežiūros ataskaitas;</w:t>
      </w:r>
    </w:p>
    <w:p w14:paraId="6D6D34D9" w14:textId="77777777" w:rsidR="009C3639" w:rsidRDefault="005F2DCA" w:rsidP="002816C6">
      <w:pPr>
        <w:pStyle w:val="Pagrindinistekstas"/>
        <w:jc w:val="both"/>
      </w:pPr>
      <w:r>
        <w:t>9.1.3. pastabas ir išvadas dėl atliktų darbų aktų;</w:t>
      </w:r>
    </w:p>
    <w:p w14:paraId="1191539C" w14:textId="77777777" w:rsidR="009C3639" w:rsidRDefault="005F2DCA" w:rsidP="002816C6">
      <w:pPr>
        <w:pStyle w:val="Pagrindinistekstas"/>
        <w:jc w:val="both"/>
      </w:pPr>
      <w:r>
        <w:t>9.1.4. defektų ir neatitikčių fiksavimo dokumentus;</w:t>
      </w:r>
    </w:p>
    <w:p w14:paraId="0F413502" w14:textId="77777777" w:rsidR="009C3639" w:rsidRDefault="005F2DCA" w:rsidP="002816C6">
      <w:pPr>
        <w:pStyle w:val="Pagrindinistekstas"/>
        <w:jc w:val="both"/>
      </w:pPr>
      <w:r>
        <w:t>9.1.5. išvadas dėl rangovų siūlomų medžiagų, gaminių, technologijų ar projektinių sprendinių keitimo;</w:t>
      </w:r>
    </w:p>
    <w:p w14:paraId="539B3D15" w14:textId="77777777" w:rsidR="009C3639" w:rsidRDefault="005F2DCA" w:rsidP="002816C6">
      <w:pPr>
        <w:pStyle w:val="Pagrindinistekstas"/>
        <w:jc w:val="both"/>
      </w:pPr>
      <w:r>
        <w:t>9.1.6. išvadas dėl papildomų darbų poreikio, kai tokie klausimai pateikiami;</w:t>
      </w:r>
    </w:p>
    <w:p w14:paraId="058320AE" w14:textId="77777777" w:rsidR="009C3639" w:rsidRDefault="005F2DCA" w:rsidP="002816C6">
      <w:pPr>
        <w:pStyle w:val="Pagrindinistekstas"/>
        <w:jc w:val="both"/>
      </w:pPr>
      <w:r>
        <w:t>9.1.7. pastabas dėl statybos vykdymo, išpildomosios, bandymų, matavimų, statybos produktų ir energinio naudingumo dokumentacijos;</w:t>
      </w:r>
    </w:p>
    <w:p w14:paraId="128962B8" w14:textId="77777777" w:rsidR="009C3639" w:rsidRDefault="005F2DCA" w:rsidP="002816C6">
      <w:pPr>
        <w:pStyle w:val="Pagrindinistekstas"/>
        <w:jc w:val="both"/>
      </w:pPr>
      <w:r>
        <w:t>9.1.8. galutinę techninės priežiūros ataskaitą;</w:t>
      </w:r>
    </w:p>
    <w:p w14:paraId="3B9CE677" w14:textId="77777777" w:rsidR="009C3639" w:rsidRDefault="005F2DCA" w:rsidP="002816C6">
      <w:pPr>
        <w:pStyle w:val="Pagrindinistekstas"/>
        <w:jc w:val="both"/>
      </w:pPr>
      <w:r>
        <w:lastRenderedPageBreak/>
        <w:t>9.1.9. kitus su techninės priežiūros funkcijomis susijusius dokumentus, kurių pagrįstai pareikalauja užsakovas.</w:t>
      </w:r>
    </w:p>
    <w:p w14:paraId="0D4230DC" w14:textId="77777777" w:rsidR="009C3639" w:rsidRDefault="007D25E7" w:rsidP="002816C6">
      <w:pPr>
        <w:jc w:val="both"/>
      </w:pPr>
      <w:r>
        <w:pict w14:anchorId="3FE7BC7C">
          <v:rect id="_x0000_i1033" style="width:0;height:1.5pt" o:hralign="center" o:hrstd="t" o:hr="t"/>
        </w:pict>
      </w:r>
    </w:p>
    <w:p w14:paraId="3F59224B" w14:textId="77777777" w:rsidR="009C3639" w:rsidRDefault="005F2DCA" w:rsidP="002816C6">
      <w:pPr>
        <w:pStyle w:val="Antrat3"/>
        <w:jc w:val="both"/>
      </w:pPr>
      <w:bookmarkStart w:id="11" w:name="papildomos-sąlygos"/>
      <w:bookmarkEnd w:id="10"/>
      <w:r>
        <w:t>10. Papildomos sąlygos</w:t>
      </w:r>
    </w:p>
    <w:p w14:paraId="59855DD4" w14:textId="77777777" w:rsidR="009C3639" w:rsidRDefault="005F2DCA" w:rsidP="002816C6">
      <w:pPr>
        <w:pStyle w:val="FirstParagraph"/>
        <w:jc w:val="both"/>
      </w:pPr>
      <w:r>
        <w:t>10.1. Tiekėjas, teikdamas pasiūlymą, turi įvertinti abiejų objektų darbų apimtį, darbų vykdymo terminus, galimą darbų vykdymą vienu metu, reikalingą bendrosios ir specialiosios techninės priežiūros specialistų dalyvavimą ir visas išlaidas, būtinas tinkamam paslaugų suteikimui.</w:t>
      </w:r>
    </w:p>
    <w:p w14:paraId="6C6D6BE6" w14:textId="77777777" w:rsidR="009C3639" w:rsidRDefault="005F2DCA" w:rsidP="002816C6">
      <w:pPr>
        <w:pStyle w:val="Pagrindinistekstas"/>
        <w:jc w:val="both"/>
      </w:pPr>
      <w:r>
        <w:t>10.2. Užsakovas turi teisę reikalauti pakeisti tiekėjo specialistą, jeigu jis netinkamai vykdo pareigas, nepagrįstai vilkina dokumentų tikrinimą, nedalyvauja būtinuose procesuose, netinkamai fiksuoja neatitiktis ar kitaip neužtikrina tinkamos paslaugų kokybės.</w:t>
      </w:r>
    </w:p>
    <w:p w14:paraId="3CD1473F" w14:textId="77777777" w:rsidR="009C3639" w:rsidRDefault="005F2DCA" w:rsidP="002816C6">
      <w:pPr>
        <w:pStyle w:val="Pagrindinistekstas"/>
        <w:jc w:val="both"/>
      </w:pPr>
      <w:r>
        <w:t>10.3. Tiekėjas atsako už tai, kad paslaugos būtų teikiamos laiku, profesionaliai, nešališkai ir pagal teisės aktų, techninių darbo projektų, statybą leidžiančių dokumentų ir rangos sutarčių reikalavimus.</w:t>
      </w:r>
    </w:p>
    <w:p w14:paraId="43A71CEB" w14:textId="77777777" w:rsidR="009C3639" w:rsidRDefault="005F2DCA" w:rsidP="002816C6">
      <w:pPr>
        <w:pStyle w:val="Pagrindinistekstas"/>
        <w:jc w:val="both"/>
      </w:pPr>
      <w:r>
        <w:t>10.4. Jeigu paslaugų teikimo metu paaiškėja, kad konkrečiam darbui, bandymui, dokumentui ar projekto sprendiniui įvertinti būtinas papildomos specialiosios srities specialistas, tiekėjas privalo apie tai informuoti užsakovą ir užtikrinti tokio specialisto dalyvavimą sutartyje nustatyta tvarka.</w:t>
      </w:r>
      <w:bookmarkEnd w:id="0"/>
      <w:bookmarkEnd w:id="1"/>
      <w:bookmarkEnd w:id="11"/>
    </w:p>
    <w:sectPr w:rsidR="009C3639">
      <w:footnotePr>
        <w:numRestart w:val="eachSect"/>
      </w:footnotePr>
      <w:pgSz w:w="12240" w:h="15840"/>
      <w:pgMar w:top="1440" w:right="1440" w:bottom="1440" w:left="144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83164494"/>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1233659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formsDesig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639"/>
    <w:rsid w:val="002816C6"/>
    <w:rsid w:val="004F39BB"/>
    <w:rsid w:val="005F2DCA"/>
    <w:rsid w:val="007C3D1E"/>
    <w:rsid w:val="00862C65"/>
    <w:rsid w:val="009C3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6573C"/>
  <w15:docId w15:val="{C72B8817-B2DB-42CC-9E76-C6E5A52BB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agrindinistekstas"/>
    <w:link w:val="Antrat1Diagrama"/>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agrindinistekstas"/>
    <w:link w:val="Antrat2Diagrama"/>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agrindinistekstas"/>
    <w:link w:val="Antrat3Diagrama"/>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agrindinistekstas"/>
    <w:link w:val="Antrat4Diagrama"/>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agrindinistekstas"/>
    <w:link w:val="Antrat5Diagrama"/>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agrindinistekstas"/>
    <w:link w:val="Antrat6Diagrama"/>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agrindinistekstas"/>
    <w:link w:val="Antrat7Diagrama"/>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agrindinistekstas"/>
    <w:link w:val="Antrat8Diagrama"/>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agrindinistekstas"/>
    <w:link w:val="Antrat9Diagrama"/>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qFormat/>
    <w:pPr>
      <w:spacing w:before="180" w:after="180"/>
    </w:pPr>
  </w:style>
  <w:style w:type="paragraph" w:customStyle="1" w:styleId="FirstParagraph">
    <w:name w:val="First Paragraph"/>
    <w:basedOn w:val="Pagrindinistekstas"/>
    <w:next w:val="Pagrindinistekstas"/>
    <w:qFormat/>
  </w:style>
  <w:style w:type="paragraph" w:customStyle="1" w:styleId="Compact">
    <w:name w:val="Compact"/>
    <w:basedOn w:val="Pagrindinistekstas"/>
    <w:qFormat/>
    <w:pPr>
      <w:spacing w:before="36" w:after="36"/>
    </w:pPr>
  </w:style>
  <w:style w:type="paragraph" w:styleId="Pavadinimas">
    <w:name w:val="Title"/>
    <w:basedOn w:val="prastasis"/>
    <w:next w:val="Pagrindinistekstas"/>
    <w:link w:val="PavadinimasDiagrama"/>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0FD9"/>
    <w:rPr>
      <w:rFonts w:asciiTheme="majorHAnsi" w:eastAsiaTheme="majorEastAsia" w:hAnsiTheme="majorHAnsi" w:cstheme="majorBidi"/>
      <w:spacing w:val="-10"/>
      <w:kern w:val="28"/>
      <w:sz w:val="56"/>
      <w:szCs w:val="56"/>
    </w:rPr>
  </w:style>
  <w:style w:type="paragraph" w:styleId="Paantrat">
    <w:name w:val="Subtitle"/>
    <w:basedOn w:val="Pavadinimas"/>
    <w:next w:val="Pagrindinistekstas"/>
    <w:link w:val="PaantratDiagrama"/>
    <w:uiPriority w:val="11"/>
    <w:qFormat/>
    <w:rsid w:val="00A10FD9"/>
    <w:pPr>
      <w:numPr>
        <w:ilvl w:val="1"/>
      </w:numPr>
    </w:pPr>
    <w:rPr>
      <w:spacing w:val="15"/>
      <w:sz w:val="28"/>
      <w:szCs w:val="28"/>
    </w:rPr>
  </w:style>
  <w:style w:type="character" w:customStyle="1" w:styleId="PaantratDiagrama">
    <w:name w:val="Paantraštė Diagrama"/>
    <w:basedOn w:val="Numatytasispastraiposriftas"/>
    <w:link w:val="Paantrat"/>
    <w:uiPriority w:val="11"/>
    <w:rsid w:val="00A10FD9"/>
    <w:rPr>
      <w:rFonts w:eastAsiaTheme="majorEastAsia" w:cstheme="majorBidi"/>
      <w:color w:val="595959" w:themeColor="text1" w:themeTint="A6"/>
      <w:spacing w:val="15"/>
      <w:sz w:val="28"/>
      <w:szCs w:val="28"/>
    </w:rPr>
  </w:style>
  <w:style w:type="paragraph" w:customStyle="1" w:styleId="Author">
    <w:name w:val="Author"/>
    <w:next w:val="Pagrindinistekstas"/>
    <w:qFormat/>
    <w:pPr>
      <w:keepNext/>
      <w:keepLines/>
      <w:jc w:val="center"/>
    </w:pPr>
  </w:style>
  <w:style w:type="paragraph" w:styleId="Data">
    <w:name w:val="Date"/>
    <w:next w:val="Pagrindinistekstas"/>
    <w:qFormat/>
    <w:pPr>
      <w:keepNext/>
      <w:keepLines/>
      <w:jc w:val="center"/>
    </w:pPr>
  </w:style>
  <w:style w:type="paragraph" w:customStyle="1" w:styleId="AbstractTitle">
    <w:name w:val="Abstract Title"/>
    <w:basedOn w:val="prastasis"/>
    <w:next w:val="Abstract"/>
    <w:qFormat/>
    <w:pPr>
      <w:keepNext/>
      <w:keepLines/>
      <w:spacing w:before="300" w:after="0"/>
      <w:jc w:val="center"/>
    </w:pPr>
    <w:rPr>
      <w:b/>
      <w:sz w:val="20"/>
      <w:szCs w:val="20"/>
    </w:rPr>
  </w:style>
  <w:style w:type="paragraph" w:customStyle="1" w:styleId="Abstract">
    <w:name w:val="Abstract"/>
    <w:basedOn w:val="prastasis"/>
    <w:next w:val="Pagrindinistekstas"/>
    <w:qFormat/>
    <w:pPr>
      <w:keepNext/>
      <w:keepLines/>
      <w:spacing w:before="100" w:after="300"/>
    </w:pPr>
    <w:rPr>
      <w:sz w:val="20"/>
      <w:szCs w:val="20"/>
    </w:rPr>
  </w:style>
  <w:style w:type="paragraph" w:styleId="Bibliografija">
    <w:name w:val="Bibliography"/>
    <w:basedOn w:val="prastasis"/>
    <w:qFormat/>
  </w:style>
  <w:style w:type="character" w:customStyle="1" w:styleId="Antrat1Diagrama">
    <w:name w:val="Antraštė 1 Diagrama"/>
    <w:basedOn w:val="Numatytasispastraiposriftas"/>
    <w:link w:val="Antrat1"/>
    <w:uiPriority w:val="9"/>
    <w:rsid w:val="00A10F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10F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0F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0F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0F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0F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0F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0FD9"/>
    <w:rPr>
      <w:rFonts w:eastAsiaTheme="majorEastAsia" w:cstheme="majorBidi"/>
      <w:color w:val="272727" w:themeColor="text1" w:themeTint="D8"/>
    </w:rPr>
  </w:style>
  <w:style w:type="paragraph" w:styleId="Tekstoblokas">
    <w:name w:val="Block Text"/>
    <w:basedOn w:val="Pagrindinistekstas"/>
    <w:next w:val="Pagrindinistekstas"/>
    <w:uiPriority w:val="9"/>
    <w:unhideWhenUsed/>
    <w:qFormat/>
    <w:pPr>
      <w:spacing w:before="100" w:after="100"/>
      <w:ind w:left="480" w:right="480"/>
    </w:pPr>
  </w:style>
  <w:style w:type="paragraph" w:styleId="Puslapioinaostekstas">
    <w:name w:val="footnote text"/>
    <w:basedOn w:val="prastasis"/>
    <w:uiPriority w:val="9"/>
    <w:unhideWhenUsed/>
    <w:qFormat/>
  </w:style>
  <w:style w:type="paragraph" w:customStyle="1" w:styleId="FootnoteBlockText">
    <w:name w:val="Footnote Block Text"/>
    <w:basedOn w:val="Puslapioinaostekstas"/>
    <w:next w:val="Puslapioinaostekstas"/>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prastasis"/>
    <w:next w:val="Definition"/>
    <w:pPr>
      <w:keepNext/>
      <w:keepLines/>
      <w:spacing w:after="0"/>
    </w:pPr>
    <w:rPr>
      <w:b/>
    </w:rPr>
  </w:style>
  <w:style w:type="paragraph" w:customStyle="1" w:styleId="Definition">
    <w:name w:val="Definition"/>
    <w:basedOn w:val="prastasis"/>
  </w:style>
  <w:style w:type="paragraph" w:styleId="Antrat">
    <w:name w:val="caption"/>
    <w:basedOn w:val="prastasis"/>
    <w:link w:val="AntratDiagrama"/>
    <w:pPr>
      <w:spacing w:after="120"/>
    </w:pPr>
    <w:rPr>
      <w:i/>
    </w:rPr>
  </w:style>
  <w:style w:type="paragraph" w:customStyle="1" w:styleId="TableCaption">
    <w:name w:val="Table Caption"/>
    <w:basedOn w:val="Antrat"/>
    <w:pPr>
      <w:keepNext/>
    </w:pPr>
  </w:style>
  <w:style w:type="paragraph" w:customStyle="1" w:styleId="ImageCaption">
    <w:name w:val="Image Caption"/>
    <w:basedOn w:val="Antrat"/>
  </w:style>
  <w:style w:type="paragraph" w:customStyle="1" w:styleId="Figure">
    <w:name w:val="Figure"/>
    <w:basedOn w:val="prastasis"/>
  </w:style>
  <w:style w:type="paragraph" w:customStyle="1" w:styleId="CaptionedFigure">
    <w:name w:val="Captioned Figure"/>
    <w:basedOn w:val="Figure"/>
    <w:pPr>
      <w:keepNext/>
    </w:pPr>
  </w:style>
  <w:style w:type="character" w:customStyle="1" w:styleId="AntratDiagrama">
    <w:name w:val="Antraštė Diagrama"/>
    <w:basedOn w:val="Numatytasispastraiposriftas"/>
    <w:link w:val="Antrat"/>
  </w:style>
  <w:style w:type="character" w:customStyle="1" w:styleId="VerbatimChar">
    <w:name w:val="Verbatim Char"/>
    <w:basedOn w:val="AntratDiagrama"/>
    <w:link w:val="SourceCode"/>
    <w:rPr>
      <w:rFonts w:ascii="Consolas" w:hAnsi="Consolas"/>
      <w:sz w:val="22"/>
    </w:rPr>
  </w:style>
  <w:style w:type="character" w:customStyle="1" w:styleId="SectionNumber">
    <w:name w:val="Section Number"/>
    <w:basedOn w:val="AntratDiagrama"/>
  </w:style>
  <w:style w:type="character" w:styleId="Puslapioinaosnuoroda">
    <w:name w:val="footnote reference"/>
    <w:basedOn w:val="AntratDiagrama"/>
    <w:rPr>
      <w:vertAlign w:val="superscript"/>
    </w:rPr>
  </w:style>
  <w:style w:type="character" w:styleId="Hipersaitas">
    <w:name w:val="Hyperlink"/>
    <w:basedOn w:val="AntratDiagrama"/>
    <w:rPr>
      <w:color w:val="156082" w:themeColor="accent1"/>
    </w:rPr>
  </w:style>
  <w:style w:type="paragraph" w:styleId="Turinioantrat">
    <w:name w:val="TOC Heading"/>
    <w:basedOn w:val="Antrat1"/>
    <w:next w:val="Pagrindinistekstas"/>
    <w:uiPriority w:val="39"/>
    <w:unhideWhenUsed/>
    <w:qFormat/>
    <w:pPr>
      <w:spacing w:before="240" w:line="259" w:lineRule="auto"/>
      <w:outlineLvl w:val="9"/>
    </w:pPr>
  </w:style>
  <w:style w:type="paragraph" w:customStyle="1" w:styleId="SourceCode">
    <w:name w:val="Source Code"/>
    <w:basedOn w:val="prastasis"/>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10415</Words>
  <Characters>5937</Characters>
  <Application>Microsoft Office Word</Application>
  <DocSecurity>0</DocSecurity>
  <Lines>49</Lines>
  <Paragraphs>32</Paragraphs>
  <ScaleCrop>false</ScaleCrop>
  <Company/>
  <LinksUpToDate>false</LinksUpToDate>
  <CharactersWithSpaces>16320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Natalija Rikun</dc:creator>
  <cp:keywords/>
  <cp:lastModifiedBy>Natalija Rikun</cp:lastModifiedBy>
  <cp:revision>3</cp:revision>
  <dcterms:created xsi:type="dcterms:W3CDTF">2026-06-26T11:00:00Z</dcterms:created>
  <dcterms:modified xsi:type="dcterms:W3CDTF">2026-06-29T13:51:00Z</dcterms:modified>
</cp:coreProperties>
</file>